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乌财科教【2023】167号-关于提前下达2024年 中央城乡义务教育补助经费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乌鲁木齐市第100中</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乌鲁木齐市第100中</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马春剑</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2025年05月16日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1．项目背景、主要内容及实施情况 </w:t>
        <w:br/>
        <w:t>该项目实施背景：为全面贯彻党的教育方针，落实立德树人的根本任务，紧扣新时代新征程教育使命，不断开创新时代思想教育新局面，按照米东区区委工作重点，根据米东区教育局工作安排，结合我单位实际情况，经乌财教科【2023】167号批准设立“关于提前下达2024年中央城乡义务教育补助经费”项目，通过设立专门的经费项目，确保义务教育有稳定、充足的资金来源，有助于缩小区域和城乡教育差距，促进教育公平，让学生能享受到公平而有质量的教育。保证进一步完善城乡义务教育经费保障机制，实施城乡免费义务教育，推进城乡义务教育均衡优质标准化发展。 </w:t>
        <w:br/>
        <w:t>项目2024年的主要实施内容：①按照“明确各级责任、中央地方共担、加大财政投入、提高保障水平”的原则，建立中央、省、市、县(市、区）分项目、按比例分担的义务教育经费保障机制，保障义务教育经费投入稳定、可持续地增长，促进义务教育均衡、健康发展;②该项目资金主要用于学校公用经费支出，具体使用范围为：办公费、电费、邮电费、维修（护）、培训费、物业管理费、印刷费、办公设备购置、劳务费、其他商品和服务支出等，为保障学校正常运转提供资金支持，通过改善学校办学条件、更新教学设备、开展教师培训等以适应教育发展的新需求，提高义务教育的质量和水平。各县市区财政、教育部门要加强预算监督，规范义务教育学校财务管理，严格执行义务教育补助经费使用管理“双审核”和“双报告”制度，严禁将公用经费用于人员经费、基本建设投资、偿还债务等支出; </w:t>
        <w:br/>
        <w:t>实际完成情况为：①依据公用经费乌财教科【2023】167号关于提前下达2024年中央城乡义务教育补助经费文件批准，2024年该项目资金得以保障实施，项目实施计划期限为一年;②该项目主要用于维持学校日常运转和支持教育教学活动，通过缴纳学校全年水费12次、电费12次、邮电费8次、网络维护费2次以及学校19643平方米公用取暖费等基本支出，为学校的日常教学、行政办公提供必要的支持。同时为了保障校园设施安全、舒适，为师生提供优质的环境，定期对学校教学楼、操场、水电暖系统进行维护，对老旧教学设备、办公设备、体育器材等进行更新换代，利用假期完成维修工程如维修挡土墙、搭建彩钢板房，全年共计完成维修次数9次。保证学校安保服务，全年7名保安均按时到岗，在上下学、课间、大型活动等重点时段，协助学校维持秩序，有效保障师生安全。促进学生全面发展，培养兴趣特长，支持文体活动、社团活动、竞赛活动开展、文艺演出道具、服装购买，如校级田径运动会、迎国庆、纪念“12.9”运动等系列活动及各类体育赛事，以红色教育、经典诵读、民族团结为主题打造30个特色班级文化墙。本年度我校社团，涵盖武术、篮球、美术、音乐等22个项目，极大程度丰富了学生的课余生活，培养广泛兴趣爱好。助力教师培训于专业成长，不断提升教师教学水平，一年来教师教研培训实现全员覆盖，各级各类培训人次众多，课题立项成果丰硕。为了巩固完善城乡义务教育保障机制长效机制，建立健全预算管理制度，我单位严格按照统筹兼顾的原则安排使用公用经费，既要保证开展日常教育教学活动所需的基本会出，又要适当安排促进学生全面发展所需的活动经费支出，建立财务信息公开制度，定期公布经费使用及财务收支情况； </w:t>
        <w:br/>
        <w:t>2.资金投入和使用情况 </w:t>
        <w:br/>
        <w:t>该项目资金投入情况：经乌财科教【2022】67号、乌财科教【2022】75号、乌财科教【2023】167号、乌财科教【2023】173号、乌财科教【2023】52号、乌财科教【2023】148号、义务教育阶段特殊教育学校和随班就读残疾学生生均公用经费文件批准，该项目2024年年初预算数为406.57万元，本年度调减指标3.53万元（其中上年度结余资金3.00万元），年中追加9.05万元，追加资金为39号文上级资金，调整后全年预算数为412.09万元(自治区资金31.14万元、中央资金380.95万元）。 </w:t>
        <w:br/>
        <w:t>该项目资金使用情况：①总预算情况412.09万元；②资金投入包括学校改善办学条件基础设施的设备购置、维修工程所需支出150万元以及为满足学校日常教学办公的货物及服务所需支出262.09万元，③设备购置、维修工程实际支出127.45万元，货物及服务实际支出189.13万元，共计支出316.58万元，预算执行率76.82%。</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学校供暖面积；安保人员配置数量；办公用品购置次数；维修修缮次数；质量指标：维修验收合格率；集中供热覆盖率；购置办公设备质量合格率；时效指标：资金支付及时率；成本指标：设备购置、维修工程支出；货物、服务支出；效益指标：改善学生学习环境；满意度指标：家长满意率），以准确、清晰地反映财政资金在使用期所能达到的预期产出和效果。</w:t>
        <w:br/>
        <w:t></w:t>
        <w:br/>
        <w:t>该项目为经常性项目。</w:t>
        <w:br/>
        <w:t></w:t>
        <w:br/>
        <w:t>该项目总体绩效目标：本项目资金用于支付学校全年安保服务费，按时缴纳水费、电费、公用暖气费，改善学校办学条件硬件设施，有效改善校园环境，提高办学条件，推动义务教育均衡化发展。</w:t>
        <w:br/>
        <w:t></w:t>
        <w:br/>
        <w:t>该项目阶段性目标为：1、本项目主要用于保障学校正常运转，通过缴纳学校全年水费、电费、邮电费、网络维护费以及学校供暖面积19643㎡的办公用房取暖费等基本支出为学校的日常教学、行政办公提供必要的支持。通过定期对教学设施维修，确保教室、实验室、图书馆等教学场所及设施得到及时修缮和维护，为教学活动提供稳定的硬件环境 。按照学校日常办公用品需求，进行办公用品采购，保障教学工作有序开展 。</w:t>
        <w:br/>
        <w:t></w:t>
        <w:br/>
        <w:t>2、促进教育教学质量提升师资培训支持，为教师参加各类专业培训、学术交流等提供经费，助力教师更新知识结构、提升教学技能 。用于购买优质教学资源，如教学设备、体育器材更新换代等，丰富教学内容和形式， 促进学生全面发展，培养兴趣特长，便于学校文体活动、社团活动、竞赛活动的开展，购买文艺演出道具、服装等。</w:t>
        <w:br/>
        <w:t></w:t>
        <w:br/>
        <w:t>3、推动教育公平改善薄弱学校条件，向办学条件相对薄弱的学校倾斜经费，缩小校际差距，促进区域内教育均衡发展 。保障特殊群体受教育权，为随迁子女、残疾儿童等特殊群体接受义务教育提供必要经费支持，确保其享受公平教育机会 。</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1.绩效评价完整性</w:t>
        <w:br/>
        <w:t></w:t>
        <w:br/>
        <w:t>首先，该项目的目标是有效改善校园环境，明显提高办学条件，推动义务教育均衡化发展。发放范围是为我校2024年1-12月所有公用经费的开支，该项目由米东区教育局和财政局设立批准，项目要求按照教育局、财政局、采购办的相关规定，按照文件规定的小学生均720元、初中生均940元、特教生均6000元的标准，足额保障学校教育教学工作正常开展。按照学校年初工作计划，支付学校办公用房取暖费、安保人员劳务费、购置办公用品、对学校基本教学设施进行维修维护，通过分层级、可验证的指标，完整反映项目全貌，为评价提供客观依据。</w:t>
        <w:br/>
        <w:t></w:t>
        <w:br/>
        <w:t>其次，该项目的计划填报和执行过程均通过财政国库集中支付一体化2.0平台进行，学校根据年度工作目标，在财政一体化平台中编制部门预算、用款计划，明确资金用途、金额、执行实际及绩效目标，学校相关负责人对填报数据的准确性、合规性进行初审，确保计划符合财政政策和单位实际需求后提交至财政部门。财政部门依据预算控制数、财政政策和资金统筹安排，审核预算单位计划的合理性、资金来源可靠性及绩效目标可行性，对不符合要求的计划提出修改意见，经学校调整后重新提交直至审核通过。财政部门审核通过后，下达正式预算批复计划，作为后续资金使用和执行的依据。</w:t>
        <w:br/>
        <w:t></w:t>
        <w:br/>
        <w:t>最后，学校根据实际业务需求，在平台提交用款申请，财政部门对支付申请进行复核，确认资金用途、金额与批复计划一致后完成支付，财政一体化平台实时跟踪资金流向和使用进度，对异常交易自动预警。学校财务人员完成会计核算，记录资金收支、结余等情况，定期核对预算执行数据，结合计划填报时设定的绩效指标对项目执行结果进行阶段性评估，分析资金使用效率和目标达成情况。学校各部门（如教务处、总务处等）按学期对教学活动开展情况、设备采购情况等进行统计，填写统一的业务数据报表，经部门负责人签字后提交学校汇总。问卷调查数据采集：每学年开展一次问卷调查，通过线上线下相结合的方式发放问卷，设定合理的问卷回收周期，回收后对问卷数据进行筛选、录入和统计分析，剔除无效问卷，确保数据真实有效。</w:t>
        <w:br/>
        <w:t></w:t>
        <w:br/>
        <w:t>2.评价目的</w:t>
        <w:br/>
        <w:t>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乌财科教【2023】167号-关于提前下达2024年中央城乡义务教育补助经费项目的实施情况，并考察项目实施过程和效果。</w:t>
        <w:br/>
        <w:t></w:t>
        <w:br/>
        <w:t>（2）通过评价，客观公正反映项目立项科学性、项目管理规范性、项目实施有效性和项目效果，总结项目实施的经验，发现项目实施过程中存在的问题，提高财政资金使用效益。</w:t>
        <w:br/>
        <w:t></w:t>
        <w:br/>
        <w:t>3.评价对象</w:t>
        <w:br/>
        <w:t></w:t>
        <w:br/>
        <w:t>（1）绩效评价的对象：乌财科教【2023】167号-关于提前下达2024年中央城乡义务教育补助经费项目 </w:t>
        <w:br/>
        <w:t></w:t>
        <w:br/>
        <w:t>4.绩效评价范围</w:t>
        <w:br/>
        <w:t></w:t>
        <w:br/>
        <w:t>1.时间范围：2024年1月1日至2024年12月31日。</w:t>
        <w:br/>
        <w:t></w:t>
        <w:br/>
        <w:t>2.项目范围：乌财科教【2023】167号-关于提前下达2024年中央城乡义务教育补助经费项目，评价范围具体如下：（1）该项目的基本情况为：该项目于2024年通过米东区财政局根据预算单位报送的预算数据核算下达，该项目资金共计下达412.09万元，于2024年底执行316.58万元，执行率达到76.82%。该项目是经常性项目，设立该项目的目标是有效改善校园环境，明显提高办学条件，推动义务教育均衡化发展。</w:t>
        <w:br/>
        <w:t></w:t>
        <w:br/>
        <w:t>（2）绩效评价工作的开展情况：此次评价工作通过对“乌财科教【2023】167号-关于提前下达2024年中央城乡义务教育补助经费”项目的完整性、评价目的、评价对象、评价范围、评价原则、评价指标体系、评价方法和评价标准8个方面开展绩效评价，使此次评价工作在开展过程中评价更加全面具体。</w:t>
        <w:br/>
        <w:t></w:t>
        <w:br/>
        <w:t>（3）项目实现的产出情况：该项目通过设立4个二级指标，10个三级指标实现项目产出情况的具体化，项目的产出数量，我校根据事业统计年报学生数，供暖面积、安保人员配置、办公用品采购以及维修修缮设置计划数严格执行，未超出计划标准，项目的产出质量，我校供暖面积覆盖率100%，办公用品采购质量合格率100%，维修工程验收合格率100%，学校全年正常运转率100%；产出成本，完成项目资金未超过预算，保量如期完成实际费用的支出。</w:t>
        <w:br/>
        <w:t></w:t>
        <w:br/>
        <w:t>（4）取得的效益情况：该项目通过设立1个二级指标和1个三级指标实现项目效益情况的具体化，项目的效益指标，我校通过提高学校服务发展能力指标来体现该项目达到的社会效益，该项目资金的有力实施，切实保障了我校教育教学工作正常开展，提高学校的教学水平，为学校更好的服务社会提供了强有力的支持；项目的满意度指标，我校通过设立家长满意度指标检验项目实施的效果。该项目的实施，达到了预期的项目效果，家长的满意度均达到100%。</w:t>
        <w:br/>
        <w:t></w:t>
        <w:br/>
        <w:t>（5）主要经验及做法：我校年初合理计划开支，对于大的支出提前做计划。该项目投入使用后，使我校的各项工作能按照年初计划有序开展，对我校的人文环境、教学质量、硬件设施都有很大的提升。一是学生受益效果显著。城乡义务教育公用经费补助项目的实施，切实减轻了群众特别是家庭经济困难学生家庭的教育支出负担，广大学生受益十分明显，大大降低了义务教育阶段学生的辍学率，从根本上保证了适龄儿童教育入学起点的公平公正。二是学校运转规范有序。城乡义务教育公用经费补助项目的实施，为学校正常运转提供了有效保障，办学条件取得明显改善。三是群众满意度显著提高。城乡义务教育公用经费补助项目的实施，有效助力了脱贫攻坚工作的推进，为教育脱贫提供了保障。</w:t>
        <w:br/>
        <w:t></w:t>
        <w:br/>
        <w:t>（6）存在的问题及原因分析：问题主要是：预算编制科学性有待提高；公用经费使用效益不高；公用经费监督评估不到位。这些问题的产生，主要有几下原因：教育理念和观念滞后。没有充分认识到义务教育公用经费管理的重要性和紧迫性，还未建立起科学的、民主的、开放的管理文化。教育制度和机制不健全。还没有建立起符合义务教育特点和规律的公用经费管理制度和机制，没有形成有效的激励约束和问责机制，还没有构建起合理的权责划分和协调机制，还没有完善有效的监督评估和反馈机制。教育能力和水平不高。没有培养起具有现代教育观念和能力的管理人员和教师队伍，未能掌握科学的公用经费预算编制、使用规划、效果评估等方法和技术，没有利用好现代化信息技术提高公用经费管理的透明度和效率。</w:t>
        <w:br/>
        <w:t>结合项目特点，制定符合项目实际的绩效评价指标体系及评分标准，通过数据采集、问卷调查及访谈等形式，对2024年乌财科教【2023】167号-关于提前下达2024年中央城乡义务教育补助经费项目进行客观评价，最终评分结果为：总分为97.55分，绩效评级为“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1.评价原则</w:t>
        <w:br/>
        <w:t></w:t>
        <w:br/>
        <w:t>（一）科学公正。绩效评价应当运用科学合理的方法，按照规范的程序，对项目绩效进行客观、公正的反映。</w:t>
        <w:br/>
        <w:t></w:t>
        <w:br/>
        <w:t>（二）统筹兼顾。单位自评、部门评价和财政评价应职责明确，各有侧重，相互衔接。单位自评应由项目单位自主实施，即“谁支出、谁自评”。部门评价和财政评价应在单位自评的基础上开展，必要时可委托第三方机构实施。</w:t>
        <w:br/>
        <w:t></w:t>
        <w:br/>
        <w:t>（三）激励约束。绩效评价结果应与预算安排、政策调整、改进管理实质性挂钩，体现奖优罚劣和激励相容导向，有效要安排、低效要压减、无效要问责。</w:t>
        <w:br/>
        <w:t></w:t>
        <w:br/>
        <w:t>（四）公开透明。绩效评价结果应依法依规公开，并自觉接受社会监督。</w:t>
        <w:br/>
        <w:t></w:t>
        <w:br/>
        <w:t>2.评价指标体系</w:t>
        <w:br/>
        <w:t></w:t>
        <w:br/>
        <w:t>绩效评价指标体系作为衡量绩效目标实现程度的考核工具，一般遵循以下原则：</w:t>
        <w:br/>
        <w:t></w:t>
        <w:br/>
        <w:t>（1）相关性原则：绩效评价指标应当与绩效目标有直接的联系，能够恰当反映目标的实现程度。</w:t>
        <w:br/>
        <w:t></w:t>
        <w:br/>
        <w:t>（2）重要性原则：应当优先使用最具评价对象代表性、最能反映评价要求的核心指标。</w:t>
        <w:br/>
        <w:t></w:t>
        <w:br/>
        <w:t>（3）可比性原则：对同类评价对象要设定共性的绩效评价指标，以便于评价结果可以相互比较。</w:t>
        <w:br/>
        <w:t></w:t>
        <w:br/>
        <w:t>（4）系统性原则：绩效评价指标的设置应当将定量指标与定性指标相结合，能系统反映财政支出所产生的社会效益、经济效益和可持续影响等。</w:t>
        <w:br/>
        <w:t></w:t>
        <w:br/>
        <w:t>（5）经济性原则：绩效评价指标设计应当通俗易懂、简便易行，数据的获得应当考虑现实条件和可操作性，符合成本效益原则。</w:t>
        <w:br/>
        <w:t></w:t>
        <w:br/>
        <w:t>本项目的评价指标体系建立如下表所示。</w:t>
        <w:br/>
        <w:t></w:t>
        <w:br/>
        <w:t></w:t>
        <w:br/>
        <w:t></w:t>
        <w:br/>
        <w:t xml:space="preserve">  项目支出绩效评价指标体系</w:t>
        <w:br/>
        <w:t></w:t>
        <w:br/>
        <w:t>一级指标	二级指标	三级指标	指标解释	指标说明</w:t>
        <w:br/>
        <w:t></w:t>
        <w:br/>
        <w:t>决策	项目立项	立项依据</w:t>
        <w:br/>
        <w:t></w:t>
        <w:br/>
        <w:t>充分性	项目立项是否符合法律法规、相关政策、发展规划以及部门职责，用以反映和考核项目立项依据情况。	评价要点：</w:t>
        <w:br/>
        <w:t></w:t>
        <w:br/>
        <w:t>①项目立项是否符合国家法律法规、国民经济发展规划和相关政策；</w:t>
        <w:br/>
        <w:t></w:t>
        <w:br/>
        <w:t>②项目立项是否符合行业发展规划和政策要求；</w:t>
        <w:br/>
        <w:t></w:t>
        <w:br/>
        <w:t>③项目立项是否与部门职责范围相符，属于部门履职所需；</w:t>
        <w:br/>
        <w:t></w:t>
        <w:br/>
        <w:t>④项目是否属于公共财政支持范围，是否符合中央、地方事权支出责任划分原则；</w:t>
        <w:br/>
        <w:t></w:t>
        <w:br/>
        <w:t>⑤项目是否与相关部门同类项目或部门内部相关项目重复。</w:t>
        <w:br/>
        <w:t></w:t>
        <w:br/>
        <w:t>		立项程序</w:t>
        <w:br/>
        <w:t></w:t>
        <w:br/>
        <w:t>规范性	项目申请、设立过程是否符合相关要求，用以反映和考核项目立项的规范情况。	评价要点：</w:t>
        <w:br/>
        <w:t></w:t>
        <w:br/>
        <w:t>①项目是否按照规定的程序申请设立；</w:t>
        <w:br/>
        <w:t></w:t>
        <w:br/>
        <w:t>②审批文件、材料是否符合相关要求；</w:t>
        <w:br/>
        <w:t></w:t>
        <w:br/>
        <w:t>③事前是否已经过必要的可行性研究、专家论证、风险评估、绩效评估、集体决策。</w:t>
        <w:br/>
        <w:t></w:t>
        <w:br/>
        <w:t>	绩效目标	绩效目标</w:t>
        <w:br/>
        <w:t></w:t>
        <w:br/>
        <w:t>合理性	项目所设定的绩效目标是否依据充分，是否符合客观实际，用以反映和考核项目绩效目标与项目实施的相符情况。	评价要点：</w:t>
        <w:br/>
        <w:t></w:t>
        <w:br/>
        <w:t>（如未设定预算绩效目标，也可考核其他工作任务目标）</w:t>
        <w:br/>
        <w:t></w:t>
        <w:br/>
        <w:t>①项目是否有绩效目标；</w:t>
        <w:br/>
        <w:t></w:t>
        <w:br/>
        <w:t>②项目绩效目标与实际工作内容是否具有相关性；</w:t>
        <w:br/>
        <w:t></w:t>
        <w:br/>
        <w:t>③项目预期产出效益和效果是否符合正常的业绩水平；</w:t>
        <w:br/>
        <w:t></w:t>
        <w:br/>
        <w:t>④是否与预算确定的项目投资额或资金量相匹配。</w:t>
        <w:br/>
        <w:t></w:t>
        <w:br/>
        <w:t>决策	绩效目标	绩效指标</w:t>
        <w:br/>
        <w:t></w:t>
        <w:br/>
        <w:t>明确性	依据绩效目标设定的绩效指标是否清晰、细化、可衡量等，用以反映和考核项目绩效目标的明细化情况。	评价要点：</w:t>
        <w:br/>
        <w:t></w:t>
        <w:br/>
        <w:t>①是否将项目绩效目标细化分解为具体的绩效指标；</w:t>
        <w:br/>
        <w:t></w:t>
        <w:br/>
        <w:t>②是否通过清晰、可衡量的指标值予以体现；</w:t>
        <w:br/>
        <w:t></w:t>
        <w:br/>
        <w:t>③是否与项目目标任务数或计划数相对应。</w:t>
        <w:br/>
        <w:t></w:t>
        <w:br/>
        <w:t></w:t>
        <w:br/>
        <w:t></w:t>
        <w:br/>
        <w:t>	资金投入	预算编制</w:t>
        <w:br/>
        <w:t></w:t>
        <w:br/>
        <w:t>科学性	项目预算编制是否经过科学论证、有明确标准，资金额度与年度目标是否相适应，用以反映和考核项目预算编制的科学性、合理性情况。	评价要点：</w:t>
        <w:br/>
        <w:t></w:t>
        <w:br/>
        <w:t>①预算编制是否经过科学论证；</w:t>
        <w:br/>
        <w:t></w:t>
        <w:br/>
        <w:t>②预算内容与项目内容是否匹配；</w:t>
        <w:br/>
        <w:t></w:t>
        <w:br/>
        <w:t>③预算额度测算依据是否充分，是否按照标准编制；</w:t>
        <w:br/>
        <w:t></w:t>
        <w:br/>
        <w:t>④预算确定的项目投资额或资金量是否与工作任务相匹配。</w:t>
        <w:br/>
        <w:t></w:t>
        <w:br/>
        <w:t>		资金分配</w:t>
        <w:br/>
        <w:t></w:t>
        <w:br/>
        <w:t>合理性	项目预算资金分配是否有测算依据，与补助单位或地方实际是否相适应，用以反映和考核项目预算资金分配的科学性、合理性情况。	评价要点：</w:t>
        <w:br/>
        <w:t></w:t>
        <w:br/>
        <w:t>①预算资金分配依据是否充分；</w:t>
        <w:br/>
        <w:t></w:t>
        <w:br/>
        <w:t>②资金分配额度是否合理，与项目单位或地方实际是否相适应。</w:t>
        <w:br/>
        <w:t></w:t>
        <w:br/>
        <w:t>过程	资金管理	资金到位率	实际到位资金与预算资金的比率，用以反映和考核资金落实情况对项目实施的总体保障程度。	资金到位率=（实际到位资金/预算资金）×100%。</w:t>
        <w:br/>
        <w:t></w:t>
        <w:br/>
        <w:t>实际到位资金：一定时期（本年度或项目期）内落实到具体项目的资金。</w:t>
        <w:br/>
        <w:t></w:t>
        <w:br/>
        <w:t>预算资金：一定时期（本年度或项目期）内预算安排到具体项目的资金。</w:t>
        <w:br/>
        <w:t></w:t>
        <w:br/>
        <w:t>		预算执行率	项目预算资金是否按照计划执行，用以反映或考核项目预算执行情况。	预算执行率=（实际支出资金/实际到位资金）×100%。</w:t>
        <w:br/>
        <w:t></w:t>
        <w:br/>
        <w:t>实际支出资金：一定时期（本年度或项目期）内项目实际拨付的资金。</w:t>
        <w:br/>
        <w:t></w:t>
        <w:br/>
        <w:t>过程	资金管理	资金使用</w:t>
        <w:br/>
        <w:t></w:t>
        <w:br/>
        <w:t>合规性	项目资金使用是否符合相关的财务管理制度规定，用以反映和考核项目资金的规范运行情况。	评价要点：</w:t>
        <w:br/>
        <w:t></w:t>
        <w:br/>
        <w:t>①是否符合国家财经法规和财务管理制度以及有关专项资金管理办法的规定；</w:t>
        <w:br/>
        <w:t></w:t>
        <w:br/>
        <w:t>②资金的拨付是否有完整的审批程序和手续；</w:t>
        <w:br/>
        <w:t></w:t>
        <w:br/>
        <w:t>③是否符合项目预算批复或合同规定的用途；</w:t>
        <w:br/>
        <w:t></w:t>
        <w:br/>
        <w:t>④是否存在截留、挤占、挪用、虚列支出等情况。</w:t>
        <w:br/>
        <w:t></w:t>
        <w:br/>
        <w:t>	组织实施	管理制度</w:t>
        <w:br/>
        <w:t></w:t>
        <w:br/>
        <w:t>健全性	项目实施单位的财务和业务管理制度是否健全，用以反映和考核财务和业务管理制度对项目顺利实施的保障情况。	评价要点：</w:t>
        <w:br/>
        <w:t></w:t>
        <w:br/>
        <w:t>①是否已制定或具有相应的财务和业务管理制度；</w:t>
        <w:br/>
        <w:t></w:t>
        <w:br/>
        <w:t>②财务和业务管理制度是否合法、合规、完整。</w:t>
        <w:br/>
        <w:t></w:t>
        <w:br/>
        <w:t>		制度执行</w:t>
        <w:br/>
        <w:t></w:t>
        <w:br/>
        <w:t>有效性	项目实施是否符合相关管理规定，用以反映和考核相关管理制度的有效执行情况。	评价要点：</w:t>
        <w:br/>
        <w:t></w:t>
        <w:br/>
        <w:t>①是否遵守相关法律法规和相关管理规定；</w:t>
        <w:br/>
        <w:t></w:t>
        <w:br/>
        <w:t>②项目调整及支出调整手续是否完备；</w:t>
        <w:br/>
        <w:t></w:t>
        <w:br/>
        <w:t>③项目合同书、验收报告、技术鉴定等资料是否齐全并及时归档；</w:t>
        <w:br/>
        <w:t></w:t>
        <w:br/>
        <w:t>④项目实施的人员条件、场地设备、信息支撑等是否落实到位。</w:t>
        <w:br/>
        <w:t></w:t>
        <w:br/>
        <w:t>产出	产出数量	学校供暖面积	项目实施的实际产出数与计划产出数的比率，用以反映和考核项目产出数量目标的实现程度。	实际完成率=（实际产出数/计划产出数）×100%。</w:t>
        <w:br/>
        <w:t></w:t>
        <w:br/>
        <w:t>实际产出数：一定时期（本年度或项目期）内项目实际产出的产品或提供的服务数量。</w:t>
        <w:br/>
        <w:t></w:t>
        <w:br/>
        <w:t>计划产出数：项目绩效目标确定的在一定时期（本年度或项目期）内计划产出的产品或提供的服务数量。</w:t>
        <w:br/>
        <w:t></w:t>
        <w:br/>
        <w:t>		安保人员配置数量（人）		</w:t>
        <w:br/>
        <w:t></w:t>
        <w:br/>
        <w:t>		办公用品购置次数		</w:t>
        <w:br/>
        <w:t></w:t>
        <w:br/>
        <w:t>		维修修缮次数		</w:t>
        <w:br/>
        <w:t></w:t>
        <w:br/>
        <w:t>产出	产出质量	维修验收合格率（%）	项目完成的质量达标产出数与实际产出数的比率，用以反映和考核项目产出质量目标的实现程度。	①本年度维修验收是否全部达标；</w:t>
        <w:br/>
        <w:t></w:t>
        <w:br/>
        <w:t>②本年度集中供热是否全覆盖；</w:t>
        <w:br/>
        <w:t></w:t>
        <w:br/>
        <w:t>③本年度购置办公用品质量是否全部达标。</w:t>
        <w:br/>
        <w:t></w:t>
        <w:br/>
        <w:t>		集中供热覆盖率（%）		</w:t>
        <w:br/>
        <w:t></w:t>
        <w:br/>
        <w:t>		购置办公设备质量合格率（%）		</w:t>
        <w:br/>
        <w:t></w:t>
        <w:br/>
        <w:t>	产出时效	资金支付及时率	项目实际完成时间与计划完成时间的比较，用以反映和考核项目产出时效目标的实现程度。	实际完成时间：项目实施单位完成该项目实际所耗用的时间。</w:t>
        <w:br/>
        <w:t></w:t>
        <w:br/>
        <w:t>计划完成时间：按照项目实施计划或相关规定完成该项目所需的时间。</w:t>
        <w:br/>
        <w:t></w:t>
        <w:br/>
        <w:t>	产出成本	设备购置、维修工程支出	完成项目计划产出数与实际产出数的比率，用以反映和考核项目完成情况。	</w:t>
        <w:br/>
        <w:t></w:t>
        <w:br/>
        <w:t>实际完成率=（实际产出数/计划产出数）×100%。</w:t>
        <w:br/>
        <w:t></w:t>
        <w:br/>
        <w:t>实际产出数：一定时期（本年度或项目期）内项目实际产出的产品或提供的服务支出。</w:t>
        <w:br/>
        <w:t></w:t>
        <w:br/>
        <w:t>计划产出数：项目绩效目标确定的在一定时期（本年度或项目期）内计划产出的产品或提供的服务支出。</w:t>
        <w:br/>
        <w:t></w:t>
        <w:br/>
        <w:t>		货物、服务支出		</w:t>
        <w:br/>
        <w:t></w:t>
        <w:br/>
        <w:t>效益	社会效益指标	改善学生学习环境	项目实施所产生的效益。	项目实施所产生的社会效益、经济效益、生态效益、可持续影响等。可根据项目实际情况有选择地设置和细化。</w:t>
        <w:br/>
        <w:t></w:t>
        <w:br/>
        <w:t>满意度指标完成情况分析	满意度指标	家长满意率（%）	社会公众或服务对象对项目实施效果的满意程度。	社会公众或服务对象是指因该项目实施而受到影响的部门（单位）、群体或个人。一般采取社会调查的方式。</w:t>
        <w:br/>
        <w:t></w:t>
        <w:br/>
        <w:t></w:t>
        <w:br/>
        <w:t></w:t>
        <w:br/>
        <w:t>3.评价方法</w:t>
        <w:br/>
        <w:t></w:t>
        <w:br/>
        <w:t>《关于印发&lt;项目支出绩效评价管理办法&gt;的通知》（财预〔2020〕10号）文件指出部门评价的方法主要包括成本效益分析法、比较法、因素分析法、最低成本法、公众评判法、标杆管理法等。</w:t>
        <w:br/>
        <w:t></w:t>
        <w:br/>
        <w:t>（1）成本效益分析法。是指将投入与产出、效益进行关联性分析的方法。</w:t>
        <w:br/>
        <w:t></w:t>
        <w:br/>
        <w:t>（2）比较法。是指将实施情况与绩效目标、历史情况、不同部门和地区同类支出情况进行比较的方法。</w:t>
        <w:br/>
        <w:t></w:t>
        <w:br/>
        <w:t>（3）因素分析法。是指综合分析影响绩效目标实现、实施效果的内外部因素的方法。</w:t>
        <w:br/>
        <w:t></w:t>
        <w:br/>
        <w:t>（4）最低成本法。是指在绩效目标确定的前提下，成本最小者为优的方法。</w:t>
        <w:br/>
        <w:t></w:t>
        <w:br/>
        <w:t>（5）公众评判法。是指通过专家评估、公众问卷及抽样调查等方式进行评判的方法。</w:t>
        <w:br/>
        <w:t></w:t>
        <w:br/>
        <w:t>（6）标杆管理法。是指以国内外同行业中较高的绩效水平为标杆进行评判的方法。</w:t>
        <w:br/>
        <w:t></w:t>
        <w:br/>
        <w:t>（7）其他评价方法。</w:t>
        <w:br/>
        <w:t></w:t>
        <w:br/>
        <w:t>根据本项目（乌财科教【2023】167号-关于提前下达2024年中央城乡义务教育补助经费项目）的特点，本次评价主要采用比较法和公众评判法，对项目总预算和明细预算的内容、标准、计划是否经济合理进行深入分析， 以考察实际产出和效益是否达到预期。</w:t>
        <w:br/>
        <w:t></w:t>
        <w:br/>
        <w:t>4.评价标准</w:t>
        <w:br/>
        <w:t></w:t>
        <w:br/>
        <w:t>绩效评价标准主要包括计划标准、行业标准、历史标准等，用于对绩效指标完成情况进行比较。</w:t>
        <w:br/>
        <w:t></w:t>
        <w:br/>
        <w:t>（1）计划标准。指以预先制定的目标、计划、预算、定额等作为评价标准。</w:t>
        <w:br/>
        <w:t></w:t>
        <w:br/>
        <w:t>（2）行业标准。指参照国家公布的行业指标数据制定的评价标准。</w:t>
        <w:br/>
        <w:t></w:t>
        <w:br/>
        <w:t>（3）历史标准。指参照历史数据制定的评价标准，为体现绩效改进的原则，在可实现的条件下应当确定相对较高的评价标准。</w:t>
        <w:br/>
        <w:t></w:t>
        <w:br/>
        <w:t>在上述评价标准的基础上，本次评价依据以下文件为重要指导和准绳：</w:t>
        <w:br/>
        <w:t></w:t>
        <w:br/>
        <w:t>·《中共中央国务院关于全面实施预算绩效管理的意见》（中发〔2018〕34号）</w:t>
        <w:br/>
        <w:t></w:t>
        <w:br/>
        <w:t>·《关于印发&lt;乌鲁木齐市本级部门预算绩效目标管理暂行办法&gt;的通知》（乌财预〔2018〕56号）</w:t>
        <w:br/>
        <w:t></w:t>
        <w:br/>
        <w:t>·《关于做好2019年部门预算项目支出绩效目标管理有关事宜的通知》（乌财预〔2018〕76号）</w:t>
        <w:br/>
        <w:t></w:t>
        <w:br/>
        <w:t>·《项目支出绩效评价管理办法》（财预〔2020〕10号）</w:t>
        <w:br/>
        <w:t></w:t>
        <w:br/>
        <w:t>· 乌财科教【2023】167号-关于提前下达2024年 中央城乡义务教育补助经费（小学公用)</w:t>
        <w:br/>
        <w:t></w:t>
        <w:br/>
        <w:t>· 公用经费（特教-小学）乌财科教【2022】75号--关于提前下达2023年城乡义务教育补助经费预算的通知（小学-公用经费）</w:t>
        <w:br/>
        <w:t></w:t>
        <w:br/>
        <w:t>· 乌财科教[2023]52号-关于下达2023年城乡义务教育补助经费预算[第二批]中央直达资金的通知</w:t>
        <w:br/>
        <w:t></w:t>
        <w:br/>
        <w:t>· 《政府会计准则制度解释第6号》的通知财会【2023】18号</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</w:t>
        <w:br/>
        <w:t>结合项目特点，制定符合项目实际的绩效评价指标体系及评分标准，通过数据采集、问卷调查及访谈等形式，对2024年乌财科教【2023】167号-关于提前下达2024年中央城乡义务教育补助经费项目进行客观评价，最终评分结果为：总分为97.55分，绩效评级为“优”[本次绩效评价结果实施百分制和四级分类，其中90（含）-100分为优、80（含）-90分为良、70（含）-80分为中、70分以下为差。]。</w:t>
        <w:br/>
        <w:t></w:t>
        <w:br/>
        <w:t>项目各部分权重和绩效分值如附表所示：</w:t>
        <w:br/>
        <w:t></w:t>
        <w:br/>
        <w:t xml:space="preserve">  项目各部分权重和绩效分值</w:t>
        <w:br/>
        <w:t></w:t>
        <w:br/>
        <w:t>一级指标	二级指标	三级指标	分值	得分	得分率</w:t>
        <w:br/>
        <w:t></w:t>
        <w:br/>
        <w:t>决策	项目立项	立项依据充分性	4	4	100%</w:t>
        <w:br/>
        <w:t></w:t>
        <w:br/>
        <w:t>		立项程序规范性	4	4	100%</w:t>
        <w:br/>
        <w:t></w:t>
        <w:br/>
        <w:t>	绩效目标	绩效目标合理性	3	3	100%</w:t>
        <w:br/>
        <w:t></w:t>
        <w:br/>
        <w:t>		绩效指标明确性	3	3	100%</w:t>
        <w:br/>
        <w:t></w:t>
        <w:br/>
        <w:t>	资金投入	预算编制科学性	3	3	100%</w:t>
        <w:br/>
        <w:t></w:t>
        <w:br/>
        <w:t>		资金分配合理性	3	3	100%</w:t>
        <w:br/>
        <w:t></w:t>
        <w:br/>
        <w:t>过程	资金管理	资金到位率	5	5	100%</w:t>
        <w:br/>
        <w:t></w:t>
        <w:br/>
        <w:t>		预算执行率	5	3.84	76.8%</w:t>
        <w:br/>
        <w:t></w:t>
        <w:br/>
        <w:t>		资金使用合规性	3	3	100%</w:t>
        <w:br/>
        <w:t></w:t>
        <w:br/>
        <w:t>	组织实施	管理制度健全性	3	3	100%</w:t>
        <w:br/>
        <w:t></w:t>
        <w:br/>
        <w:t>		制度执行有效性	4	4	100%</w:t>
        <w:br/>
        <w:t></w:t>
        <w:br/>
        <w:t>产出	产出数量	学校供暖面积	5	5	100%</w:t>
        <w:br/>
        <w:t></w:t>
        <w:br/>
        <w:t>		安保人员配置数量（人）	5	5	100%</w:t>
        <w:br/>
        <w:t></w:t>
        <w:br/>
        <w:t>		办公用品购置次数	5	5	100%</w:t>
        <w:br/>
        <w:t></w:t>
        <w:br/>
        <w:t>		维修修缮次数	5	5	100%</w:t>
        <w:br/>
        <w:t></w:t>
        <w:br/>
        <w:t>	产出质量	维修验收合格率（%）	5	5	100%</w:t>
        <w:br/>
        <w:t></w:t>
        <w:br/>
        <w:t>		集中供热覆盖率（%）	5	5	100%</w:t>
        <w:br/>
        <w:t></w:t>
        <w:br/>
        <w:t>		购置办公设备质量合格率（%）	5	5	100%</w:t>
        <w:br/>
        <w:t></w:t>
        <w:br/>
        <w:t>	产出时效	资金支付及时率	4	4	100%</w:t>
        <w:br/>
        <w:t></w:t>
        <w:br/>
        <w:t>	产出成本	设备购置、维修工程支出	3	2.55	85%</w:t>
        <w:br/>
        <w:t></w:t>
        <w:br/>
        <w:t>		货物、服务支出	3	2.16	72%</w:t>
        <w:br/>
        <w:t></w:t>
        <w:br/>
        <w:t>效益	项目效益	改善学生学习环境	5	5	100%</w:t>
        <w:br/>
        <w:t></w:t>
        <w:br/>
        <w:t>满意度指标完成情况分析	满意度指标	家长满意率（%）	10	10	100%</w:t>
        <w:br/>
        <w:t></w:t>
        <w:br/>
        <w:t>（二）主要绩效</w:t>
        <w:br/>
        <w:t></w:t>
        <w:br/>
        <w:t>该项目资金财政及时拨付，单位在此次评价期间内，有序完成设定目标的部分工作任务，有序完成设定目标的部分工作任务，本项目用于支付1、学校日常所办公用品购置24.38万元;2、日常以及期中期末所需试卷印刷28.02万元；3、日常银行业务办理所需手续费0.20万元；4、日常办公教学所需水费电费邮电费26.42万元；5、保障学校19423平方米公共供暖17.68万元；6、教职工差旅费支出1.01万元；7、日常办公教学维修43.94万元；8、教师继续教育、疆内能力提升培训、外出培训学习12.53万元；9、学校维修等更换等专用材料61.16万元；10、学校日常卫生服务安保服务、劳务费支出72.47万元；11、日常委托业务费支出0.71万元；12、其他交通费用支出0.69万元；13、学生校方责任险等其他经费保障36.02万元；14、房屋建筑物构建、办公设备购置专用设备购置49.85万元。本项目的示范效应：优质校园环境成为社区文化标杆，吸引更多资源投入教育领域，形成良性循环。心理健康支持：布置温馨、色彩柔和的教室，帮助学生缓解学业压力；师资竞争力提升：良好的科研条件、舒适的办公环境及完善的教师发展中心，能吸引高层次人才；定期开展教师培训与学术交流活动，促进教师专业成长，形成人才聚集效应。增强招生吸引力：现代化的校园环境、特色化的教育资源成为学校“名片”，吸引更多优秀学生报考，形成“优质生源-优质教育-品牌提升”的正向循环。</w:t>
        <w:br/>
        <w:t></w:t>
        <w:br/>
        <w:t>为确保公用经费使用规范且效益最大化，米东区建立了多元协同的管理模式。教育部门、财政部门与学校三方紧密配合，明确各自职责。教育部门负责制定经费使用指导政策，监控学校教育教学目标达成情况；财政部门严格把控资金拨付流程，确保资金及时、足额到位，并监督资金使用合规性；学校则具体落实经费使用，根据自身需求制定详细的经费使用计划。在物资采购环节，后勤部统一统计各办公室、年级组需求，进行集中采购，既降低了采购成本，又避免了重复采购。同时，建立健全财务管理制度，规范经费审批流程，每一笔支出都需经过严格审核，确保资金使用透明、规范。通过这种多元协同的管理方式，我们总结出，部门间的有效协作和规范的管理制度是保障公用经费合理使用、提升资金使用效益的重要法宝。该项目资金使用保障学校日常运行运转，达到改善教学教育环境及教学设施、提高学生综合素质的目标效果，充分让学生享受到良好的教学设施和教学氛围，提高学校社会服务发展能力。</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项目决策指标由3个二级指标和6个三级指标构成，权重为20分，实际得分20分。</w:t>
        <w:br/>
        <w:t></w:t>
        <w:br/>
        <w:t>1.项目立项</w:t>
        <w:br/>
        <w:t></w:t>
        <w:br/>
        <w:t>立项依据充分性：项目立项符合国家法律法规、政策要求。同时，项目与部门职责范围相符，为贯彻国家的教育方针，执行国家教育教学标准，依据《中华人民共和国教育法》和《中华人民共和国义务教育法》开展小学、初中学历教育，保证教育教学质量，为培养全面发展的社会主义建设人才奠定基础，属于部门履职所需。此外，本项目属于公共财政支持范围，符合中央、地方事权支出责任划分原则，没有与相关部门同类项目或部门内部相关项目重复，清晰界定资金来源与投入比例，遵循相关原则，保障资金投入的科学性与合理性。因此，立项依据充分，得4分。</w:t>
        <w:br/>
        <w:t></w:t>
        <w:br/>
        <w:t>立项程序规范性: 项目按照规定的程序申请设立，审批文件审批文件《财政部 教育部关于印发〈城乡义务教育补助经费管理办法〉的通知》（财教【2021】56号）、材料符合相关要求，从项目策划初期，便精心准备详细的项目支付计划，对项目实施的必要性、可行性、预期效益等进行全面深入分析。随后，按规定层级申报，依次经过基层单位审核、主管部门初审、财政部门复核等环节。在各环节中，所提交的审批文件、申报材料等均符合相关格式、内容要求。文件资料涵盖项目背景介绍、实施计划、预算明细、效益评估等多方面内容，且数据准确、逻辑严谨、表述规范。例如，预算明细精确到各项费用支出，效益评估通过科学合理的指标体系预测项目实施后的社会效益与经济效益。凭借规范的申请流程与合规的申报材料，认定立项程序规范。故立项程序规范，得4分。</w:t>
        <w:br/>
        <w:t></w:t>
        <w:br/>
        <w:t>综上，该指标满分8分，得分8分。</w:t>
        <w:br/>
        <w:t></w:t>
        <w:br/>
        <w:t>2.绩效目标</w:t>
        <w:br/>
        <w:t></w:t>
        <w:br/>
        <w:t>绩效目标合理性：本项目的绩效目标按照产出、效益和满意度构建绩效评价指标，且具有明确性、可衡量性、可实现性、相关性和时限性等特点，能较为全面地反映本项目的产出和效益，本项目在确立绩效目标时，严格遵循以产出和效益为核心的原则构建绩效评价指标体系。在产出方面，充分考量项目实施后所带来的直接成果。效益角度出发，经济效益维度关注成本与收益的关系。社会效益维度，考虑项目对社会环境、公众利益等方面的影响。对于教育项目，会设定社会满意度指标，通过向学生、家长及社会公众发放问卷，收集他们对教育质量提升的满意度反馈，衡量项目在社会层面的效益。这些绩效目标具备明确性，避免使用模糊、笼统的表述，使得项目团队和利益相关者都能清晰理解项目期望达成的结果。同时，具有可衡量性，通过具体的数值、比例等量化方式，能够在项目执行过程中和结束后进行准确的评估与对比。可实现性方面，在合理的努力范围内可以实现。相关性上，所有绩效目标都与项目的核心任务和预期成果紧密相关，确保项目资源的投入能够有效转化为期望的产出和效益。时效性则明确规定了每个目标达成的时间节点，如季度目标、年度目标等，有助于项目按照预定计划有序推进。故绩效目标合理性指标得分3分。</w:t>
        <w:br/>
        <w:t></w:t>
        <w:br/>
        <w:t>绩效目标明确性：其中，目标已细化为具体的绩效指标产出、成本、效益和满意度四个类型，可通过数量指标：学校供暖面积；安保人员配置数量；办公用品购置次数；维修修缮次数；质量指标：维修验收合格率；集中供热覆盖率；购置办公设备质量合格率和成本指标：设备购置、维修工程支出；货物、服务支出；效益指标：改善学生学习环境；满意度指标：价值满意率予以量化，并具有确切的评价标准，且指标设定均与目标相关。各项指标均能在现实条件下收集到相关数据进行佐证，如通过总务处提供上报的教育事业统计年报，学校各项费用缴纳凭证以及财务支出明细，并与当年项目年度计划相对应，故绩效目标明确性指标得分3分。</w:t>
        <w:br/>
        <w:t></w:t>
        <w:br/>
        <w:t>综上，该指标满分6分，得分6分。</w:t>
        <w:br/>
        <w:t></w:t>
        <w:br/>
        <w:t>3.资金投入</w:t>
        <w:br/>
        <w:t></w:t>
        <w:br/>
        <w:t>预算编制科学性：我校严格按照文件及制度进行预算编制。其中：公用经费严格按照小学生均720元*87%、初中生均940元*87%、特教生均6000元的标准来执行。通过结合上述标准和我校事业统计年报学生人数，确保预算编的细、编的准、编的实，确保预算金额既符合政策要求，又贴合我校实际需求。故预算编制科学性指标得分3分。</w:t>
        <w:br/>
        <w:t></w:t>
        <w:br/>
        <w:t>资金分配合理性：我校合理运用城乡义务保障经费机制-公用经费补助，在物资采购方面分为春季、秋季两学期，总务处统计各办公室、各年级组采购需求，进行统一购买；按照每年学校用水用电的实际情况，在水电费上做足预算，以保障学校正常运转；同时，为了保证正常的教学，定期缴纳学校办公用房取暖费，对学校公共设施进行定期维修维护工作。学校财务室负责资金总预算的数据测算，为学校党组会的资金决策提供依据，各科室依照学校年度工作计划安排，合理规划各自科室的资金需求，在党组会进行讨论研究，最终合理确定学校各项资金支出安排。故资金分配合理性指标得分3分。</w:t>
        <w:br/>
        <w:t></w:t>
        <w:br/>
        <w:t>综上，该指标满分6分，得分6分。	</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项目过程指标由2个二级指标和5个三级指标构成，权重为20分，实际得分18.84分。</w:t>
        <w:br/>
        <w:t></w:t>
        <w:br/>
        <w:t>1.资金管理</w:t>
        <w:br/>
        <w:t></w:t>
        <w:br/>
        <w:t>资金到位率： 我校2024年累计收到城乡义务教育经费保障机制－公用经费补助412.09万元，全年预算412.09万元，故资金到位率=（实际到位资金/全年预算资金）*100%=（412.09/412.09）*100%=100%。故资金到位率指标得分5分。</w:t>
        <w:br/>
        <w:t></w:t>
        <w:br/>
        <w:t>预算执行率：我单位严格执行预算，各项资金按序时进度、支出标准和预算用途规范使用。其中资金主要用于以下几个方面：（1）我校在2024年使用城乡义务保障机制经费支付办公费、印刷费、水费、电费、电话费、安保服务费等支出。本年度财政拨款412.09万元，全年执行316.58万元，预算执行率76.82%。故预算执行率得分为3.84分。</w:t>
        <w:br/>
        <w:t></w:t>
        <w:br/>
        <w:t>资金使用合规性：本项目资金的使用符合国家财经法规和财务管理制度以及有关城乡义务教育机制保障经费专项资金管理办法的规定。《中华人民共和国会计法》、《政府会计制度》、《行政事业单位内部控制规范〈试行〉》、《预算单位公务卡管理暂行办法》和《米东区教育系统财务管理补充订（试行）》米教发〔2019〕58号管理制度以及有关（财政部 教育部关于印发《城乡义务教育补助经费管理办法》的通知）专项资金管理办法的规定。资金的拨付有按照“谁主管、谁签字、谁负责”、“重大经济事项集体决策”的原则，各级审批人应根据各自的职责、分工和所授权限，在授权范围内进行审批，不得超越权限审批。需要报销管理实行“谁经办、谁负责”的原则。各部门负责人是部门经费管理的责任人，在其职权范围内，依照国家财经法规和学校规章制度使用各项财务经费，并对部门经费支出的真实性、合法性和有效性负责。经办人对报销票据的真伪负责且对票据的真伪进行审验，会计人员对报销资金支出的合规性、手续完整性负责。符合项目预算批复或合同规定的用途，不存在截留、挤占、挪用、虚列支出等情况。故资金使用合规性得分为3分。</w:t>
        <w:br/>
        <w:t></w:t>
        <w:br/>
        <w:t>综上，该指标满分13分，得分11.84分。</w:t>
        <w:br/>
        <w:t></w:t>
        <w:br/>
        <w:t>2.组织实施</w:t>
        <w:br/>
        <w:t></w:t>
        <w:br/>
        <w:t>管理制度健全性：乌鲁木齐市第100中学已制定相应的单位预算管理制度、政府采购管理制度、财务审批及差旅费报销制度，结合《事业单位财务规则》（中华人民共和国财政部令第108号），且制度合法、合规、完整，为项目顺利实施提供重要保障。故管理制度健全性得分为3分。</w:t>
        <w:br/>
        <w:t></w:t>
        <w:br/>
        <w:t>制度执行有效性：根据评价小组核查情况，乌鲁木齐市第100中学严格遵守相关法律法规和《财政部 教育部关于印发〈城乡义务教育补助经费管理办法〉的通知》（财教【2021】56号）相关管理规定，项目调整及支出调整手续完备，整体管理合理有序，项目完成后，及时将会计凭证、政采云采购预购单、成交通知书、合同、验收单、结算单、会计账簿等相关资料分类归档，制度执行有效。故制度执行有效性指标得分4分。</w:t>
        <w:br/>
        <w:t>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项目产出指标由4个二级指标和10个三级指标构成，权重为45分，实际得分43.71分。</w:t>
        <w:br/>
        <w:t></w:t>
        <w:br/>
        <w:t>1.产出数量</w:t>
        <w:br/>
        <w:t></w:t>
        <w:br/>
        <w:t>数量指标 “学校供暖面积”的目标值是19643平方米为达成这一目标，我校总务处在供暖季来临前，对校内所有需供暖区域进行了细致摸排与统计，涵盖教学楼、办公楼等建筑，明确需供暖面积，供暖期间安排专业人员对供暖设备进行定期巡检与维护，保障全校正常供暖，根据我校事业年报的统计数据，2024年度供暖面积实际完成19643平方米，严格按照事业统计年报数据执行无偏差。实际完成率：100%，故得分为5分。</w:t>
        <w:br/>
        <w:t></w:t>
        <w:br/>
        <w:t>数量指标“安保人员配置数量”的目标值是7个，2024年度我单位按照规定通过政采云进行公开意向招标，最终确定新疆睿智恒安保科技有限公司派遣用工，所有安保人员均持证上岗，具备专业的安保知识和技能，负责校园24小时不间断巡逻，重点巡查教学楼、操场等区域，防范盗窃、破坏等安全隐患，严格把控校门出入，对来访人员和车辆进行登记检查，确保校园秩序，同时协助处理校内突发事件，如火灾、打架斗殴等，全年7名安保人员均正常在岗履职，实际完成率：100%，故得分为5分。</w:t>
        <w:br/>
        <w:t></w:t>
        <w:br/>
        <w:t>数量指标“办公用品购置次数”的目标值是3次，2024年度，为满足学校日常办公需求，总务处根据各部门申请，结合库存情况，合理安排购置计划，首次购置在学期初，为各部门补充基础办公用品，如纸、笔、文件夹等，后期针对教学需求物资，应对办公用品的消耗补充进行采购，除计划内的3次购置外，由于部分临时紧急需求，额外增加了2次购置，全年实际购置办公用品次数为5次，实际完成率：166.67%，故得分为5分。</w:t>
        <w:br/>
        <w:t></w:t>
        <w:br/>
        <w:t>数量指标“维修修缮次数”的目标值是5次，2024年，学校总务处积极响应校内各区域的维修需求，全年共完成维修修缮次数为9次，有效解决了学校教学设施的安全等问题，保障了学校正常教育教学活动的开展，改善了办公环境，维修工作均在规定时间内完成，实际完成率：180%，故得分为5分。</w:t>
        <w:br/>
        <w:t></w:t>
        <w:br/>
        <w:t>综上，数量指标得分为20分。</w:t>
        <w:br/>
        <w:t></w:t>
        <w:br/>
        <w:t>2.产出质量</w:t>
        <w:br/>
        <w:t></w:t>
        <w:br/>
        <w:t>修验收合格率：维修验收合格率目标值为100%，在每次维修工作完成后，总务处依据维修合同及相关质量标准进行严格验收，对维修情况进行检测，2024年所有维修项目均通过验收，实际完成值为100%，故得分为5分。</w:t>
        <w:br/>
        <w:t></w:t>
        <w:br/>
        <w:t>集中供热覆盖率：集中供热覆盖率目标值为100%，2024年，学校为保障全校19643平方米区域的集中供热，在供暖季前对供热网管进行全面检修和维护，清理阀门等部件，及时处理供热过程中出现的问题，整个供暖季，全校供暖面积均正常供暖，集中供热覆盖率为100%，实际完成值为100%，故得分为5分。</w:t>
        <w:br/>
        <w:t></w:t>
        <w:br/>
        <w:t>购置办公设备质量合格率：购置办公设备质量合格率目标值为100%，在办公设备采购过程中，资产管理部门严格遵循采购流程，优先选择信誉良好、产品质量有保障的供应商。采购前对设备质量标准进行明确要求，并在设备到货后，联合使用部门等进行验收。对设备的外观、性能、功能等进行全面检测，2024年购置的所有办公设备均符合质量要求，实际完成值为100%，故得分为5分。</w:t>
        <w:br/>
        <w:t></w:t>
        <w:br/>
        <w:t>综上，质量指标得分为15分。</w:t>
        <w:br/>
        <w:t></w:t>
        <w:br/>
        <w:t>3.产出时效</w:t>
        <w:br/>
        <w:t></w:t>
        <w:br/>
        <w:t>资金支付及时率：资金支付及时率目标值为100%，2024年学校财务部门为确保资金支付及时，严格按照财政安排的资金支付计划，提前与业务部门沟通，收集齐全相关资料完成支付。在支付过程中，优化审批流程，提高工作效率，全年所有应支付款项均按时支付，实际完成值为100%，故得分为4分。</w:t>
        <w:br/>
        <w:t></w:t>
        <w:br/>
        <w:t>综上，时效指标得分为4分。</w:t>
        <w:br/>
        <w:t></w:t>
        <w:br/>
        <w:t>4.产出成本</w:t>
        <w:br/>
        <w:t></w:t>
        <w:br/>
        <w:t>经济成本：设备购置、维修工程支出：目标值为150万元，实际支出127.45万元，未完成原因：在项目执行过程中，由于当年年初未上报政府采购预算计划，后续进行政府采购预算调整时，审批流程结束时间节点较晚，导致部分维修工程启动延迟，且到年底未完工，未达到合同约定的支付条件，从而使得该部分支出未达目标值，基于实际完成情况，故得分为2.55分。</w:t>
        <w:br/>
        <w:t></w:t>
        <w:br/>
        <w:t>经济成本：货物、服务支出：目标值为262.90万元，实际支出189.13万元，未完成原因：财务报销手续不齐全，部分货物、服务采购流程未结束，采购发票、验收单等资料未能及时提交，未到达最终支付条件，导致无法进行报销，故得分为2.16分。</w:t>
        <w:br/>
        <w:t></w:t>
        <w:br/>
        <w:t>综上，成本指标得分为4.71分。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项目效益指标由1个二级指标和1个三级指标构成，权重为5分，实际得分5分。 </w:t>
        <w:br/>
        <w:t></w:t>
        <w:br/>
        <w:t>（1）实施效益</w:t>
        <w:br/>
        <w:t></w:t>
        <w:br/>
        <w:t>经济效益指标：不适用。 </w:t>
        <w:br/>
        <w:t></w:t>
        <w:br/>
        <w:t>社会效益指标：评价指标“改善学生学习环境”，指标值：有效改善，实际完成值：完全达到预期。本项目的实施达到了保障学校日常运行运转，达到改善教学教育环境及教学设施、提高学生综合素质的目标效果。</w:t>
        <w:br/>
        <w:t></w:t>
        <w:br/>
        <w:t>生态效益指标：不适用。</w:t>
        <w:br/>
        <w:t></w:t>
        <w:br/>
        <w:t>综上，该指标满分5分，得分5分。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（1）满意度指标</w:t>
        <w:br/>
        <w:t></w:t>
        <w:br/>
        <w:t>群众满意度：评价指标“家长满意度”，指标值：≥90%，实际完成值：100%。通过设置问卷调查的方式进行考评评价，共计调查样本总量为20个样本，有效调查问卷20份。其中，统计“满意”的平均值为100%。故满意度指标得分为10分。</w:t>
        <w:br/>
        <w:t></w:t>
        <w:br/>
        <w:t>综上，该指标满分10分，得分10分。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</w:t>
        <w:br/>
        <w:t>1.促进教育的均衡发展和质量提升</w:t>
        <w:br/>
        <w:t></w:t>
        <w:br/>
        <w:t>近年来，政府加大了对义务教育的投入力度，实施了一系列重大政策和改革措施，促进了义务教育的均衡发展和质量提升。通过绩效评价总结出来的可能有助于开展其他类似项目或提高被评价项目成效的信息,具体包括项目在实施过程的最佳实践和突出问题,及其对项目绩效的影响。</w:t>
        <w:br/>
        <w:t></w:t>
        <w:br/>
        <w:t>2.保障学校正常运转，满足学生受教育的基本要求。</w:t>
        <w:br/>
        <w:t></w:t>
        <w:br/>
        <w:t>义务教育公用经费支出主要用于保障学校学校开展教育教学活动所需的各项经费，包括日常运行经费、教师培训费、设备更新维修经费等。义务教育公用经费是实现义务教育均衡发展和质量提升的基础保障，也是促进教育公平和社会公平的重要手段。可以激励和保障教师的专业发展，提高教师队伍素质水平，促进优质教育资源的均衡配置和共享，提升教学质量和效率。经验教训需要针对被评价项目, 立在客观证据的基础之上指出其参考价值。</w:t>
        <w:br/>
        <w:t></w:t>
        <w:br/>
        <w:t>（二）存在的问题及原因分析</w:t>
        <w:br/>
        <w:t></w:t>
        <w:br/>
        <w:t>1.公用经费预算编制有待提高。</w:t>
        <w:br/>
        <w:t></w:t>
        <w:br/>
        <w:t>首先预算编制之合理性有待提高，主要表现在预算编制主要采取定额方式，即按照生均标准乘以在校生数来确定预算额度，忽视了学校之间的差异性和多样性，不能反映学校的实际需求和特色发展，忽视了教育的成本的变化和影响因素，不能适应教育发展的新形势和新要求；忽视了预算的绩效导向和激励作用，不能有效促进学校提高经费使用效率和质量。另外，年度目标与长期规划衔接的紧密程度需要增强。</w:t>
        <w:br/>
        <w:t></w:t>
        <w:br/>
        <w:t>2.公用经费管理制度不完善。</w:t>
        <w:br/>
        <w:t></w:t>
        <w:br/>
        <w:t>义务教育公用经费管理制度缺乏统一的法律法规和规范性文件，导致各地各校在管理上存在差异和混乱；缺乏明确的权责划分和协调机制，导致各级政府和部门在管理上存在问题，缺乏有效的激励约束和问责机制，导致各类主体在管理上存在消极和失责。</w:t>
        <w:br/>
        <w:t></w:t>
        <w:br/>
        <w:t>3.公用经费使用效益不高。</w:t>
        <w:br/>
        <w:t></w:t>
        <w:br/>
        <w:t>义务教育公用经费的使用效益还有待提高，部门学校为了迎合评估，导致经费的浪费，或者为了教育改革跟风盲目采购或重复采购，导致经费使用重复。另外，也存在一些使用效果不明显或者不符合预期的现象，如缺乏科学规划和合理安排，导致经费与教育目标等不相适应或者不相协调，导致经费与教育质量、效果、满意度不相匹配。</w:t>
        <w:br/>
        <w:t></w:t>
        <w:br/>
        <w:t>4.公用经费监督评估不到位。</w:t>
        <w:br/>
        <w:t></w:t>
        <w:br/>
        <w:t>缺乏全面系统的监督评估体系和指标体系，导致监督评估缺乏科学性和规范性，缺乏多元化的监督评估主体和渠道，导致监督评估缺乏广泛性和有效性；缺乏及时反馈的监督评估结果和机制，导致监督评估缺乏针对性和实效性。</w:t>
        <w:br/>
        <w:t></w:t>
        <w:br/>
        <w:t>以上问题的产生，主要有几下原因：</w:t>
        <w:br/>
        <w:t></w:t>
        <w:br/>
        <w:t>教育理念和观念滞后。没有充分认识到义务教育公用经费管理的重要性和紧迫性，没有梳理起以学生为本、以质量为核心、以效益为目标的教育理念，没有转变传统的行政化、指令化、一刀切的管理观念，还未建立起科学的、民主的、开放的管理文化。</w:t>
        <w:br/>
        <w:t></w:t>
        <w:br/>
        <w:t>教育制度和机制不健全。还没有建立起符合义务教育特点和规律的公用经费管理制度和机制，没有形成有效的激励约束和问责机制，还没有构建起合理的权责划分和协调机制，还没有完善有效的监督评估和反馈机制。</w:t>
        <w:br/>
        <w:t></w:t>
        <w:br/>
        <w:t>教育能力和水平不高。没有培养起具有现代教育观念和能力的管理人员和教师队伍，未能掌握科学的公用经费预算编制、使用规划、效果评估等方法和技术，没有利用好现代化信息技术提高公用经费管理的透明度和效率。</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 完善公用经费预算编制方法，从定额向定量转变，从统一向差异化转变，从静态向动态转变，使之更加科学合理、灵活适应、绩效导向。</w:t>
        <w:br/>
        <w:t></w:t>
        <w:br/>
        <w:t>（二）健全公用经费管理制度机制，明确权责范围和协调方式，建立有效的激励约束和问责机制，完善相关的法律法规和规范性文件，使之更加统一规范、协调高效、有序运行。</w:t>
        <w:br/>
        <w:t></w:t>
        <w:br/>
        <w:t>（三）提高公用经费使用效益质量，加强对公用经费使用目标、内容、方法等方面的规划指导，加大对公用经费使用过程、结果、影响等方面的监督评估，使之更加符合需求、适应发展、体现价值。</w:t>
        <w:br/>
        <w:t></w:t>
        <w:br/>
        <w:t>（四）强化公用经费监督评估能力，建立全面系统的监督评估体系和指标体系，拓展多元化的监督评估主体和渠道，实现及时反馈的监督评估结果和机制，使之更加科学有效、广泛参与、持续改进。</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七、其他需要说明的问题</w:t>
        <w:b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